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48" w:rsidRDefault="002C4148" w:rsidP="002C4148">
      <w:r>
        <w:t xml:space="preserve">                                          Общинска избирателна комисия Генерал Тошево</w:t>
      </w:r>
    </w:p>
    <w:p w:rsidR="002C4148" w:rsidRDefault="002C4148" w:rsidP="002C4148"/>
    <w:p w:rsidR="002C4148" w:rsidRDefault="002C4148" w:rsidP="002C4148">
      <w:r>
        <w:t xml:space="preserve">                                                                            РЕШЕНИЕ </w:t>
      </w:r>
    </w:p>
    <w:p w:rsidR="002C4148" w:rsidRDefault="002C4148" w:rsidP="002C4148">
      <w:r>
        <w:t xml:space="preserve">                                                                            № 380-МР</w:t>
      </w:r>
    </w:p>
    <w:p w:rsidR="002C4148" w:rsidRDefault="002C4148" w:rsidP="002C4148">
      <w:r>
        <w:t xml:space="preserve">                                                              Гр. </w:t>
      </w:r>
      <w:proofErr w:type="spellStart"/>
      <w:r>
        <w:t>Ген.Тошево</w:t>
      </w:r>
      <w:proofErr w:type="spellEnd"/>
      <w:r>
        <w:t>, 09.11.2017</w:t>
      </w:r>
    </w:p>
    <w:p w:rsidR="002C4148" w:rsidRDefault="002C4148" w:rsidP="002C4148"/>
    <w:p w:rsidR="002C4148" w:rsidRDefault="002C4148" w:rsidP="002C4148">
      <w:r>
        <w:t>ОТНОСНО: квотно разпределение за състава и ръководството на СИК на територията на Община Генерал Тошево за провеждане на местен референдум  на 17 декември 2017г.</w:t>
      </w:r>
    </w:p>
    <w:p w:rsidR="002C4148" w:rsidRDefault="002C4148" w:rsidP="002C4148">
      <w:r>
        <w:t>На основание чл. 87, ал. 1, т.1 и т. 5 от Изборния кодекс , §2 от ЗПУГДВМС и Заповед № 1079/02.11. 2017 г. на кмета на Община Ген. Тошево, Общинска избирателна комисия Генерал Тошево                                                                       РЕШИ</w:t>
      </w:r>
    </w:p>
    <w:p w:rsidR="002C4148" w:rsidRDefault="002C4148" w:rsidP="002C4148"/>
    <w:p w:rsidR="002C4148" w:rsidRDefault="002C4148" w:rsidP="002C4148">
      <w:r>
        <w:t>При определяне на съставите на СИК в рамките на общината се запазва съотношението между партиите и коалициите: 39,58 % за партия ГЕРБ; 33,33 % за коалиция БСП за България; 11,25 % за коалиция Обединени патриоти; 10,83 % за партия Движение за права и свободи; 5,00 % за партия Воля .</w:t>
      </w:r>
    </w:p>
    <w:p w:rsidR="002C4148" w:rsidRDefault="002C4148" w:rsidP="002C4148">
      <w:r>
        <w:t>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2C4148" w:rsidRDefault="002C4148" w:rsidP="002C4148">
      <w:r>
        <w:t>Представителите на една партия или коалиция не могат да имат мнозинство в СИК. Председателят и секретарят не могат да бъдат от една и съща партия или коалиция.</w:t>
      </w:r>
    </w:p>
    <w:p w:rsidR="002C4148" w:rsidRDefault="002C4148" w:rsidP="002C4148">
      <w:r>
        <w:t>Съгласно Заповед №1079 от 02.11.2017 г. на кмета на Община Ген. Тошево са образувани 47 бр. СИК</w:t>
      </w:r>
    </w:p>
    <w:p w:rsidR="002C4148" w:rsidRDefault="002C4148" w:rsidP="002C4148">
      <w:r>
        <w:t>Разпределението за състава и ръководството на СИК на територията на Община Ген. Тошево е както следва :</w:t>
      </w:r>
    </w:p>
    <w:p w:rsidR="002C4148" w:rsidRDefault="002C4148" w:rsidP="002C4148"/>
    <w:p w:rsidR="002C4148" w:rsidRDefault="002C4148" w:rsidP="002C4148">
      <w:r>
        <w:t xml:space="preserve">За 47  </w:t>
      </w:r>
      <w:proofErr w:type="spellStart"/>
      <w:r>
        <w:t>бр.СИК</w:t>
      </w:r>
      <w:proofErr w:type="spellEnd"/>
      <w:r>
        <w:t xml:space="preserve"> </w:t>
      </w:r>
    </w:p>
    <w:p w:rsidR="002C4148" w:rsidRDefault="002C4148" w:rsidP="002C4148"/>
    <w:p w:rsidR="002C4148" w:rsidRDefault="002C4148" w:rsidP="002C4148">
      <w:r>
        <w:t xml:space="preserve">47 СИК  х 5  = 235       общо   235 членове          </w:t>
      </w:r>
    </w:p>
    <w:p w:rsidR="002C4148" w:rsidRDefault="002C4148" w:rsidP="002C4148">
      <w:r>
        <w:t xml:space="preserve">ГЕРБ  = 235х95:240=93          ОП =235  х 27:240=26             Воля = 235 х 12 :240 = 12              </w:t>
      </w:r>
    </w:p>
    <w:p w:rsidR="002C4148" w:rsidRDefault="002C4148" w:rsidP="002C4148"/>
    <w:p w:rsidR="002C4148" w:rsidRDefault="002C4148" w:rsidP="002C4148">
      <w:r>
        <w:t xml:space="preserve">БСП   = 235 х 80 : 240=78          ДПС   = 235 х 25:240 = 26    </w:t>
      </w:r>
    </w:p>
    <w:p w:rsidR="002C4148" w:rsidRDefault="002C4148" w:rsidP="002C4148">
      <w:r>
        <w:t>Ръководство -47  х    2 = 94</w:t>
      </w:r>
    </w:p>
    <w:p w:rsidR="002C4148" w:rsidRDefault="002C4148" w:rsidP="002C4148">
      <w:r>
        <w:t xml:space="preserve">     ГЕРБ  = 94 х 39.58 %= 37        ОП =94 х11.25%=11                     Воля   = 94 х 5.00%= 5       </w:t>
      </w:r>
    </w:p>
    <w:p w:rsidR="002C4148" w:rsidRDefault="002C4148" w:rsidP="002C4148"/>
    <w:p w:rsidR="002C4148" w:rsidRDefault="002C4148" w:rsidP="002C4148">
      <w:r>
        <w:t xml:space="preserve">     БСП   = 94 х 33.33 %= 31         ДПС   = 94 х10.83%= 10     </w:t>
      </w:r>
    </w:p>
    <w:p w:rsidR="002C4148" w:rsidRDefault="002C4148" w:rsidP="002C4148">
      <w:r>
        <w:lastRenderedPageBreak/>
        <w:t>ГЕРБ – РЪКОВОДСТВО В СИК  - 37   ЧЛЕНОВЕ – 56</w:t>
      </w:r>
    </w:p>
    <w:p w:rsidR="002C4148" w:rsidRDefault="002C4148" w:rsidP="002C4148">
      <w:r>
        <w:t>БСП -   РЪКОВОДСТВО В СИК -  31   ЧЛЕНОВЕ – 47</w:t>
      </w:r>
    </w:p>
    <w:p w:rsidR="002C4148" w:rsidRDefault="002C4148" w:rsidP="002C4148">
      <w:r>
        <w:t>ОП   -   РЪКОВОДСТВО В СИК – 11   ЧЛЕНОВЕ – 15</w:t>
      </w:r>
    </w:p>
    <w:p w:rsidR="002C4148" w:rsidRDefault="002C4148" w:rsidP="002C4148">
      <w:r>
        <w:t xml:space="preserve">ДПС -  РЪКОВОДСТВО В СИК  -  10   ЧЛЕНОВЕ - 16   </w:t>
      </w:r>
    </w:p>
    <w:p w:rsidR="002C4148" w:rsidRDefault="002C4148" w:rsidP="002C4148">
      <w:r>
        <w:t>ВОЛЯ – РЪКОВОДСТВО В СИК -  5    ЧЛЕНОВЕ – 7</w:t>
      </w:r>
    </w:p>
    <w:p w:rsidR="002C4148" w:rsidRDefault="002C4148" w:rsidP="002C4148">
      <w:r>
        <w:t>ОБЩО 235 БР.                              94          +           141</w:t>
      </w:r>
    </w:p>
    <w:p w:rsidR="002C4148" w:rsidRDefault="002C4148" w:rsidP="002C4148"/>
    <w:p w:rsidR="002C4148" w:rsidRDefault="002C4148" w:rsidP="002C4148">
      <w:r>
        <w:t>Решението на ОИК подлежи на оспорване пред ЦИК по реда на чл. 88 от ИК.</w:t>
      </w:r>
    </w:p>
    <w:p w:rsidR="002C4148" w:rsidRDefault="002C4148" w:rsidP="002C4148"/>
    <w:p w:rsidR="002C4148" w:rsidRDefault="002C4148" w:rsidP="002C4148">
      <w:r>
        <w:t xml:space="preserve"> Председател:</w:t>
      </w:r>
    </w:p>
    <w:p w:rsidR="002C4148" w:rsidRDefault="002C4148" w:rsidP="002C4148">
      <w:r>
        <w:t xml:space="preserve"> Красимира Димитрова Митева</w:t>
      </w:r>
    </w:p>
    <w:p w:rsidR="002C4148" w:rsidRDefault="002C4148" w:rsidP="002C4148"/>
    <w:p w:rsidR="002C4148" w:rsidRDefault="002C4148" w:rsidP="002C4148">
      <w:r>
        <w:t>Секретар:</w:t>
      </w:r>
    </w:p>
    <w:p w:rsidR="00274A3A" w:rsidRDefault="002C4148" w:rsidP="002C4148">
      <w:r>
        <w:t xml:space="preserve"> Живка Димитрова </w:t>
      </w:r>
      <w:proofErr w:type="spellStart"/>
      <w:r>
        <w:t>Запорожанова</w:t>
      </w:r>
      <w:bookmarkStart w:id="0" w:name="_GoBack"/>
      <w:bookmarkEnd w:id="0"/>
      <w:proofErr w:type="spellEnd"/>
    </w:p>
    <w:sectPr w:rsidR="002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D"/>
    <w:rsid w:val="00274A3A"/>
    <w:rsid w:val="002C4148"/>
    <w:rsid w:val="006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9550-789A-4D59-B42E-A408A6F9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2017-11-10T09:28:00Z</dcterms:created>
  <dcterms:modified xsi:type="dcterms:W3CDTF">2017-11-10T09:29:00Z</dcterms:modified>
</cp:coreProperties>
</file>