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Pr="00AC03CF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 w:rsidRPr="00AC03CF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Pr="00AC03CF" w:rsidRDefault="006F059E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</w:t>
      </w:r>
      <w:r w:rsidR="00744E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744E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Pr="00AC03CF" w:rsidRDefault="006F059E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2</w:t>
      </w:r>
      <w:r w:rsidR="00744E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.10.2023г. от 1</w:t>
      </w:r>
      <w:r w:rsidR="005F60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DD5D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:0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 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6B6929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587324" w:rsidRPr="00AC03CF" w:rsidRDefault="00F55B5F" w:rsidP="00B86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F55B5F" w:rsidRPr="00AC03CF" w:rsidRDefault="00F55B5F" w:rsidP="002328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3D7733" w:rsidRPr="00AC03CF" w:rsidRDefault="003D7733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B86735" w:rsidRPr="00AC03CF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4A16CB" w:rsidRDefault="004A16CB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4A16CB" w:rsidRPr="00AC03CF" w:rsidRDefault="004A16CB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Pr="00AC03CF" w:rsidRDefault="004A16CB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ОТСЪСТВАХА: няма</w:t>
      </w:r>
    </w:p>
    <w:p w:rsidR="00A36A70" w:rsidRPr="00AC03CF" w:rsidRDefault="00A36A70" w:rsidP="00587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EF309A">
        <w:rPr>
          <w:rFonts w:ascii="Times New Roman" w:hAnsi="Times New Roman" w:cs="Times New Roman"/>
          <w:sz w:val="28"/>
          <w:szCs w:val="28"/>
        </w:rPr>
        <w:t>1</w:t>
      </w:r>
      <w:r w:rsidR="005F6029">
        <w:rPr>
          <w:rFonts w:ascii="Times New Roman" w:hAnsi="Times New Roman" w:cs="Times New Roman"/>
          <w:sz w:val="28"/>
          <w:szCs w:val="28"/>
        </w:rPr>
        <w:t>5</w:t>
      </w:r>
      <w:r w:rsidR="00564E6A">
        <w:rPr>
          <w:rFonts w:ascii="Times New Roman" w:hAnsi="Times New Roman" w:cs="Times New Roman"/>
          <w:sz w:val="28"/>
          <w:szCs w:val="28"/>
        </w:rPr>
        <w:t>:</w:t>
      </w:r>
      <w:r w:rsidR="00DD5DE1">
        <w:rPr>
          <w:rFonts w:ascii="Times New Roman" w:hAnsi="Times New Roman" w:cs="Times New Roman"/>
          <w:sz w:val="28"/>
          <w:szCs w:val="28"/>
        </w:rPr>
        <w:t>0</w:t>
      </w:r>
      <w:r w:rsidR="006F059E">
        <w:rPr>
          <w:rFonts w:ascii="Times New Roman" w:hAnsi="Times New Roman" w:cs="Times New Roman"/>
          <w:sz w:val="28"/>
          <w:szCs w:val="28"/>
        </w:rPr>
        <w:t>0</w:t>
      </w:r>
      <w:r w:rsidR="00F55B5F" w:rsidRPr="00AC03C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Председателя на ОИК Живка </w:t>
      </w:r>
      <w:proofErr w:type="spellStart"/>
      <w:r w:rsidR="00F55B5F"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F55B5F" w:rsidRPr="00AC03CF">
        <w:rPr>
          <w:rFonts w:ascii="Times New Roman" w:hAnsi="Times New Roman" w:cs="Times New Roman"/>
          <w:sz w:val="28"/>
          <w:szCs w:val="28"/>
        </w:rPr>
        <w:t>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</w:t>
      </w:r>
      <w:r w:rsidR="006E1C06" w:rsidRPr="00AC03CF">
        <w:rPr>
          <w:rFonts w:ascii="Times New Roman" w:hAnsi="Times New Roman" w:cs="Times New Roman"/>
          <w:sz w:val="28"/>
          <w:szCs w:val="28"/>
        </w:rPr>
        <w:t>т</w:t>
      </w:r>
      <w:r w:rsidRPr="00AC03CF"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6F059E" w:rsidRDefault="006F059E" w:rsidP="006F05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DE1" w:rsidRDefault="00DD5DE1" w:rsidP="00DD5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DD5DE1" w:rsidRDefault="00DD5DE1" w:rsidP="00DD5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>промяна в състава на членове на СИК 0812000</w:t>
      </w:r>
      <w:r w:rsidR="00744E84">
        <w:rPr>
          <w:rFonts w:ascii="Times New Roman" w:hAnsi="Times New Roman" w:cs="Times New Roman"/>
          <w:color w:val="333333"/>
          <w:sz w:val="28"/>
          <w:szCs w:val="28"/>
        </w:rPr>
        <w:t>46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 в община Генерал Тошево предложени от </w:t>
      </w:r>
      <w:r w:rsidR="00744E84">
        <w:rPr>
          <w:rFonts w:ascii="Times New Roman" w:hAnsi="Times New Roman" w:cs="Times New Roman"/>
          <w:color w:val="333333"/>
          <w:sz w:val="28"/>
          <w:szCs w:val="28"/>
        </w:rPr>
        <w:t>ПП „ИМА ТАКЪВ НАРОД“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>, назначени с решения № 62/ 30.09.2023 г., на ОИК Генерал Тошево.</w:t>
      </w:r>
    </w:p>
    <w:p w:rsidR="00B546F4" w:rsidRDefault="00B546F4" w:rsidP="00B546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>промяна в със</w:t>
      </w:r>
      <w:r>
        <w:rPr>
          <w:rFonts w:ascii="Times New Roman" w:hAnsi="Times New Roman" w:cs="Times New Roman"/>
          <w:color w:val="333333"/>
          <w:sz w:val="28"/>
          <w:szCs w:val="28"/>
        </w:rPr>
        <w:t>тава на членове на СИК 081200046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 в община Генерал Тошево предложени от </w:t>
      </w:r>
      <w:r>
        <w:rPr>
          <w:rFonts w:ascii="Times New Roman" w:hAnsi="Times New Roman" w:cs="Times New Roman"/>
          <w:color w:val="333333"/>
          <w:sz w:val="28"/>
          <w:szCs w:val="28"/>
        </w:rPr>
        <w:t>ПП-ДБ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>, назначени с решения № 62/ 30.09.2023 г., на ОИК Генерал Тошево.</w:t>
      </w:r>
    </w:p>
    <w:p w:rsidR="00B546F4" w:rsidRPr="007D642B" w:rsidRDefault="00B546F4" w:rsidP="00B546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Проект на решение за </w:t>
      </w:r>
      <w:r w:rsidRPr="000204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застъпници на кандидатите в кандидатските листи на ПП „ГЕРБ“ в Община Генерал Тошево при произвеждане на изборите за общински съветници и за кметове на 29 октомври 2023г.</w:t>
      </w:r>
    </w:p>
    <w:p w:rsidR="007D642B" w:rsidRPr="00B546F4" w:rsidRDefault="007D642B" w:rsidP="00B546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Проект на решение относно </w:t>
      </w:r>
      <w:r>
        <w:rPr>
          <w:rFonts w:ascii="Times New Roman" w:hAnsi="Times New Roman" w:cs="Times New Roman"/>
          <w:color w:val="333333"/>
          <w:sz w:val="26"/>
          <w:szCs w:val="26"/>
        </w:rPr>
        <w:t>сигнал с Вх. № 274/25.10.2023г.</w:t>
      </w:r>
    </w:p>
    <w:bookmarkEnd w:id="0"/>
    <w:p w:rsidR="00DD5DE1" w:rsidRPr="00AA473C" w:rsidRDefault="00DD5DE1" w:rsidP="00DD5DE1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</w:p>
    <w:p w:rsidR="002F7ABC" w:rsidRPr="00AC03CF" w:rsidRDefault="002F7ABC" w:rsidP="004A16C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2F7ABC" w:rsidRPr="00AC03CF" w:rsidRDefault="002F7ABC" w:rsidP="004A16C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4A16CB" w:rsidP="00582D0D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="002F7ABC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4A16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3D7733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 w:rsidR="004A1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6CB"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="004A16CB"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 w:rsidR="004A16CB">
        <w:rPr>
          <w:rFonts w:ascii="Times New Roman" w:hAnsi="Times New Roman" w:cs="Times New Roman"/>
          <w:sz w:val="28"/>
          <w:szCs w:val="28"/>
        </w:rPr>
        <w:t xml:space="preserve">, </w:t>
      </w:r>
      <w:r w:rsidR="004A16CB"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2F7ABC" w:rsidRPr="00AC03CF" w:rsidRDefault="002F7ABC" w:rsidP="004A16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първа точка от дневния ред </w:t>
      </w:r>
    </w:p>
    <w:p w:rsidR="002F7ABC" w:rsidRDefault="002F7ABC" w:rsidP="004A16CB">
      <w:pPr>
        <w:pStyle w:val="a3"/>
        <w:keepNext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2F7ABC" w:rsidRPr="00582D0D" w:rsidRDefault="002F7ABC" w:rsidP="00582D0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582D0D">
        <w:rPr>
          <w:rFonts w:ascii="Times New Roman" w:hAnsi="Times New Roman" w:cs="Times New Roman"/>
          <w:b/>
          <w:sz w:val="28"/>
          <w:szCs w:val="28"/>
          <w:u w:val="single"/>
        </w:rPr>
        <w:t>втора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8D2228" w:rsidRDefault="002F7ABC" w:rsidP="008D222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 xml:space="preserve">Председателят предложи </w:t>
      </w:r>
      <w:r w:rsidR="008D2228">
        <w:rPr>
          <w:color w:val="333333"/>
          <w:sz w:val="28"/>
          <w:szCs w:val="28"/>
        </w:rPr>
        <w:t>п</w:t>
      </w:r>
      <w:r w:rsidR="008D2228">
        <w:rPr>
          <w:color w:val="333333"/>
          <w:sz w:val="28"/>
          <w:szCs w:val="28"/>
        </w:rPr>
        <w:t>ромяна в състава на член на СИК 081200046 в община Генерал Тошево предложен от ПП „ИМА ТАКЪВ НАРОД“, назначен с решения № 62/ 30.09.2023 г., на ОИК Генерал Тошево.</w:t>
      </w:r>
    </w:p>
    <w:p w:rsidR="008D2228" w:rsidRDefault="008D2228" w:rsidP="008D222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Постъпило е предложение с вх. № 277/26.10.2023 г. в ОИК Генерал Тошево от Станислава Иванова Стефанова, упълномощен представител на ПП „ИМА ТАКЪВ НАРОД“ за освобождаване на член на СИК в община Генерал Тошево, както следва:</w:t>
      </w:r>
    </w:p>
    <w:p w:rsidR="008D2228" w:rsidRDefault="008D2228" w:rsidP="008D222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Веселин Станимиров Николов – член на СИК 081200046</w:t>
      </w:r>
    </w:p>
    <w:p w:rsidR="00744E84" w:rsidRDefault="008D2228" w:rsidP="008D222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предложението са посочени имената и данните за лицето, което ще замени освободения член, посочен по-горе. Изпълнени са изискванията на закона, съобразно замяна член на СИК.</w:t>
      </w:r>
    </w:p>
    <w:p w:rsidR="002F7ABC" w:rsidRPr="00AC03CF" w:rsidRDefault="002F7ABC" w:rsidP="00744E8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</w:t>
      </w:r>
      <w:r w:rsidRPr="00AC03CF">
        <w:rPr>
          <w:rFonts w:ascii="Times New Roman" w:hAnsi="Times New Roman" w:cs="Times New Roman"/>
          <w:sz w:val="28"/>
          <w:szCs w:val="28"/>
        </w:rPr>
        <w:lastRenderedPageBreak/>
        <w:t>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EF309A" w:rsidRDefault="00EF309A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EF309A" w:rsidRDefault="00EF309A" w:rsidP="00B546F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 Е Ш И:</w:t>
      </w:r>
    </w:p>
    <w:p w:rsidR="008D2228" w:rsidRDefault="008D2228" w:rsidP="008D222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следния член на СИК в Община Генерал Тошево  предложен от ПП „ИМА ТАКЪВ НАРОД“</w:t>
      </w:r>
    </w:p>
    <w:p w:rsidR="008D2228" w:rsidRDefault="008D2228" w:rsidP="008D222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Веселин Станимиров Николов – член на СИК 081200046</w:t>
      </w:r>
    </w:p>
    <w:p w:rsidR="008D2228" w:rsidRDefault="008D2228" w:rsidP="008D222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следния член на СИК в Община Генерал Тошево предложен от ПП „ИМА ТАКЪВ НАРОД“</w:t>
      </w:r>
    </w:p>
    <w:p w:rsidR="008D2228" w:rsidRDefault="008D2228" w:rsidP="008D222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Виолета Георгиева Демирева – член на СИК 081200046</w:t>
      </w:r>
    </w:p>
    <w:p w:rsidR="008D2228" w:rsidRDefault="008D2228" w:rsidP="008D222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 удостоверението на освободения член и да се издаде удостоверение на назначения член на СИК.</w:t>
      </w:r>
    </w:p>
    <w:p w:rsidR="00582D0D" w:rsidRDefault="00582D0D" w:rsidP="008D222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Решението подлежи на обжалване пред ЦИК в срок до три дни от съобщаването му.</w:t>
      </w:r>
    </w:p>
    <w:p w:rsidR="004B01BE" w:rsidRDefault="004B01BE" w:rsidP="004B01BE">
      <w:pPr>
        <w:keepNext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трета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1955B4" w:rsidRDefault="001955B4" w:rsidP="00195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 xml:space="preserve">Председателят предложи </w:t>
      </w:r>
      <w:r>
        <w:rPr>
          <w:color w:val="333333"/>
          <w:sz w:val="28"/>
          <w:szCs w:val="28"/>
        </w:rPr>
        <w:t xml:space="preserve">промяна в състава на членове на </w:t>
      </w:r>
      <w:r w:rsidR="000B6A61" w:rsidRPr="00155B5B">
        <w:rPr>
          <w:color w:val="333333"/>
          <w:sz w:val="26"/>
          <w:szCs w:val="26"/>
        </w:rPr>
        <w:t>СИК 081200020, 081200022 и 081200046</w:t>
      </w:r>
      <w:r>
        <w:rPr>
          <w:color w:val="333333"/>
          <w:sz w:val="28"/>
          <w:szCs w:val="28"/>
        </w:rPr>
        <w:t xml:space="preserve"> в община Генерал Тошево предложени от ПП-ДБ, назначени с решения № 62/ 30.09.2023 г., на ОИК Генерал Тошево.</w:t>
      </w:r>
    </w:p>
    <w:p w:rsidR="001955B4" w:rsidRDefault="001955B4" w:rsidP="00195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Постъпило е предложение с вх. № 278/26.10.2023 г. в ОИК Генерал Тошево от </w:t>
      </w:r>
      <w:r w:rsidR="000B6A61">
        <w:rPr>
          <w:color w:val="333333"/>
          <w:sz w:val="28"/>
          <w:szCs w:val="28"/>
        </w:rPr>
        <w:t>Станимира Йорданова Мокрева</w:t>
      </w:r>
      <w:r>
        <w:rPr>
          <w:color w:val="333333"/>
          <w:sz w:val="28"/>
          <w:szCs w:val="28"/>
        </w:rPr>
        <w:t>, упълномощен представител на ПП-ДБ за освобождаване на членове на СИК в община Генерал Тошево, както следва:</w:t>
      </w:r>
    </w:p>
    <w:p w:rsidR="000B6A61" w:rsidRPr="00155B5B" w:rsidRDefault="000B6A61" w:rsidP="000B6A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55B5B">
        <w:rPr>
          <w:color w:val="333333"/>
          <w:sz w:val="26"/>
          <w:szCs w:val="26"/>
        </w:rPr>
        <w:t>Деян Митев Бойчев – председател на СИК 081200020</w:t>
      </w:r>
    </w:p>
    <w:p w:rsidR="000B6A61" w:rsidRPr="00155B5B" w:rsidRDefault="000B6A61" w:rsidP="000B6A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55B5B">
        <w:rPr>
          <w:color w:val="333333"/>
          <w:sz w:val="26"/>
          <w:szCs w:val="26"/>
        </w:rPr>
        <w:t>Костадинка Василева Димова – член на СИК 081200022</w:t>
      </w:r>
    </w:p>
    <w:p w:rsidR="001955B4" w:rsidRDefault="000B6A61" w:rsidP="000B6A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55B5B">
        <w:rPr>
          <w:color w:val="333333"/>
          <w:sz w:val="26"/>
          <w:szCs w:val="26"/>
        </w:rPr>
        <w:t>Величка Валентинова Димитрова – член на СИК 081200046</w:t>
      </w:r>
    </w:p>
    <w:p w:rsidR="001955B4" w:rsidRDefault="001955B4" w:rsidP="00195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предложението са посочени имената и данните за лицата, които ще заменят освободените членове, посочен по-горе. Изпълнени са изискванията на закона, съобразно замяна членовете на СИК.</w:t>
      </w:r>
    </w:p>
    <w:p w:rsidR="001955B4" w:rsidRPr="00AC03CF" w:rsidRDefault="001955B4" w:rsidP="00195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1955B4" w:rsidRPr="00AC03CF" w:rsidRDefault="001955B4" w:rsidP="001955B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1955B4" w:rsidRPr="00AC03CF" w:rsidRDefault="001955B4" w:rsidP="001955B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</w:t>
      </w:r>
      <w:r w:rsidRPr="00AC03CF">
        <w:rPr>
          <w:rFonts w:ascii="Times New Roman" w:hAnsi="Times New Roman" w:cs="Times New Roman"/>
          <w:sz w:val="28"/>
          <w:szCs w:val="28"/>
        </w:rPr>
        <w:lastRenderedPageBreak/>
        <w:t>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1955B4" w:rsidRPr="00AC03CF" w:rsidRDefault="001955B4" w:rsidP="001955B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1955B4" w:rsidRDefault="001955B4" w:rsidP="00195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0B6A61" w:rsidRDefault="000B6A61" w:rsidP="00195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955B4" w:rsidRDefault="001955B4" w:rsidP="001955B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 Е Ш И:</w:t>
      </w:r>
    </w:p>
    <w:p w:rsidR="001955B4" w:rsidRDefault="001955B4" w:rsidP="00195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 предложени от ПП-ДБ</w:t>
      </w:r>
    </w:p>
    <w:p w:rsidR="000B6A61" w:rsidRPr="00155B5B" w:rsidRDefault="000B6A61" w:rsidP="000B6A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55B5B">
        <w:rPr>
          <w:color w:val="333333"/>
          <w:sz w:val="26"/>
          <w:szCs w:val="26"/>
        </w:rPr>
        <w:t>Деян Митев Бойчев – председател на СИК 081200020</w:t>
      </w:r>
    </w:p>
    <w:p w:rsidR="000B6A61" w:rsidRPr="00155B5B" w:rsidRDefault="000B6A61" w:rsidP="000B6A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55B5B">
        <w:rPr>
          <w:color w:val="333333"/>
          <w:sz w:val="26"/>
          <w:szCs w:val="26"/>
        </w:rPr>
        <w:t>Костадинка Василева Димова – член на СИК 081200022</w:t>
      </w:r>
    </w:p>
    <w:p w:rsidR="001955B4" w:rsidRDefault="000B6A61" w:rsidP="000B6A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55B5B">
        <w:rPr>
          <w:color w:val="333333"/>
          <w:sz w:val="26"/>
          <w:szCs w:val="26"/>
        </w:rPr>
        <w:t>Величка Валентинова Димитрова – член на СИК 081200046</w:t>
      </w:r>
    </w:p>
    <w:p w:rsidR="001955B4" w:rsidRDefault="001955B4" w:rsidP="00195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ПП-ДБ</w:t>
      </w:r>
    </w:p>
    <w:p w:rsidR="000B6A61" w:rsidRPr="00155B5B" w:rsidRDefault="000B6A61" w:rsidP="000B6A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55B5B">
        <w:rPr>
          <w:color w:val="333333"/>
          <w:sz w:val="26"/>
          <w:szCs w:val="26"/>
        </w:rPr>
        <w:t>Марияна Игнатова Стефанова – председател на СИК 081200020</w:t>
      </w:r>
    </w:p>
    <w:p w:rsidR="000B6A61" w:rsidRPr="00155B5B" w:rsidRDefault="000B6A61" w:rsidP="000B6A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55B5B">
        <w:rPr>
          <w:color w:val="333333"/>
          <w:sz w:val="26"/>
          <w:szCs w:val="26"/>
        </w:rPr>
        <w:t>Деян Митев Бойчев – член на СИК 081200022</w:t>
      </w:r>
    </w:p>
    <w:p w:rsidR="001955B4" w:rsidRDefault="000B6A61" w:rsidP="000B6A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55B5B">
        <w:rPr>
          <w:color w:val="333333"/>
          <w:sz w:val="26"/>
          <w:szCs w:val="26"/>
        </w:rPr>
        <w:t>Доника Галинова Христова – член на СИК 081200046</w:t>
      </w:r>
    </w:p>
    <w:p w:rsidR="001955B4" w:rsidRDefault="001955B4" w:rsidP="00195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анулират удостоверенията на освободените членове и да се издадат удостоверения на назначените членове на СИК.</w:t>
      </w:r>
    </w:p>
    <w:p w:rsidR="001955B4" w:rsidRDefault="001955B4" w:rsidP="00195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Решението подлежи на обжалване пред ЦИК в срок до три дни от съобщаването му.</w:t>
      </w:r>
    </w:p>
    <w:p w:rsidR="001955B4" w:rsidRDefault="001955B4" w:rsidP="004B01BE">
      <w:pPr>
        <w:keepNext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четвърта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B546F4" w:rsidRPr="00B546F4" w:rsidRDefault="00B546F4" w:rsidP="00B5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Председателят предложи проект на решение за </w:t>
      </w:r>
      <w:r w:rsidRPr="00B546F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застъпници на кандидатите в кандидатските листи на ПП „ГЕРБ“ в Община Генерал Тошево при произвеждане на изборите за общински съветници и за кметове на 29 октомври 2023г.</w:t>
      </w:r>
    </w:p>
    <w:p w:rsidR="00B546F4" w:rsidRPr="00B546F4" w:rsidRDefault="00B546F4" w:rsidP="00B5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546F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 Генерал Тошево e постъпило заявление с вх. № 279/26.10.2023г. от Гинка Христова Георгиева, упълномощен представител на ПП „ГЕРБ“ за регистрация на застъпници на кандидатите в кандидатските листи за ОБЩИНСКИ СЪВЕТНИЦИ, за КМЕТ НА ОБЩИНА и за КМЕТОВЕ НА КМЕТСТВА на ПП „ГЕРБ“ </w:t>
      </w:r>
      <w:r w:rsidRPr="00B546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в</w:t>
      </w:r>
      <w:r w:rsidRPr="00B546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B546F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Община Генерал Тошево при произвеждане на изборите за общински съветници и за кметове на 29 октомври 2023г.</w:t>
      </w:r>
    </w:p>
    <w:p w:rsidR="00B546F4" w:rsidRPr="00B546F4" w:rsidRDefault="00B546F4" w:rsidP="00B5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546F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Приложени са заявление за регистрация на застъпници – Приложение №72-МИ от изборните книжа, заведено под № 3 на 26.10.2023г. в 16:35 часа в регистъра за застъпници, воден от ОИК Генерал Тошево /Приложение № 75-МИ от изборните книжа/, декларации по образец от всеки кандидат за застъпник – Приложение №74-МИ от изборните книжа, пълномощно на представляващия ПП „ГЕРБ“ и списък на хартиен и електронен носител.</w:t>
      </w:r>
    </w:p>
    <w:p w:rsidR="00B546F4" w:rsidRDefault="00B546F4" w:rsidP="00B5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546F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Извършена е проверка на данните на 30 /тридесет/ броя кандидати за застъпници, с която се установи, че същите отговарят на нормативните изисквания и че не са налице несъответствия.</w:t>
      </w:r>
    </w:p>
    <w:p w:rsidR="00B546F4" w:rsidRPr="00AC03CF" w:rsidRDefault="00B546F4" w:rsidP="00B546F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B546F4" w:rsidRPr="00AC03CF" w:rsidRDefault="00B546F4" w:rsidP="00B546F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B546F4" w:rsidRPr="00AC03CF" w:rsidRDefault="00B546F4" w:rsidP="00B546F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B546F4" w:rsidRPr="00AC03CF" w:rsidRDefault="00B546F4" w:rsidP="00B546F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B546F4" w:rsidRDefault="00B546F4" w:rsidP="00B546F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E12562">
        <w:rPr>
          <w:color w:val="333333"/>
          <w:sz w:val="28"/>
          <w:szCs w:val="28"/>
        </w:rPr>
        <w:t>Предвид изложеното и на основание чл. 87, ал. 1, т. 1,  във връзка  с чл. 124 ИК и Решение №2664-МИ/13.10.2023г. на ЦИК</w:t>
      </w:r>
      <w:r w:rsidRPr="00E12562">
        <w:rPr>
          <w:rStyle w:val="a5"/>
          <w:color w:val="333333"/>
          <w:sz w:val="28"/>
          <w:szCs w:val="28"/>
        </w:rPr>
        <w:t>, </w:t>
      </w:r>
      <w:r w:rsidRPr="00E12562">
        <w:rPr>
          <w:color w:val="333333"/>
          <w:sz w:val="28"/>
          <w:szCs w:val="28"/>
        </w:rPr>
        <w:t>Общ</w:t>
      </w:r>
      <w:r>
        <w:rPr>
          <w:color w:val="333333"/>
          <w:sz w:val="28"/>
          <w:szCs w:val="28"/>
        </w:rPr>
        <w:t xml:space="preserve">инска избирателна комисия Генерал Тошево. </w:t>
      </w:r>
    </w:p>
    <w:p w:rsidR="00B546F4" w:rsidRDefault="00B546F4" w:rsidP="00B546F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 Е Ш И:</w:t>
      </w:r>
    </w:p>
    <w:p w:rsidR="00B546F4" w:rsidRPr="002467BD" w:rsidRDefault="00B546F4" w:rsidP="00B546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7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 /тридесет</w:t>
      </w:r>
      <w:r w:rsidRPr="00246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броя застъпници на кандидатите в кандидатските листи за общински съветници, за кмет на община и за кметове на кметства, издигнати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Pr="00246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на 29 октомври 2023г., съгласно приложения към заявлението списък, както следва: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9"/>
      </w:tblGrid>
      <w:tr w:rsidR="00B546F4" w:rsidRPr="004042A0" w:rsidTr="005E2AAA">
        <w:tc>
          <w:tcPr>
            <w:tcW w:w="693" w:type="dxa"/>
            <w:vAlign w:val="center"/>
          </w:tcPr>
          <w:p w:rsidR="00B546F4" w:rsidRPr="004042A0" w:rsidRDefault="00B546F4" w:rsidP="005E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7649" w:type="dxa"/>
            <w:vAlign w:val="center"/>
          </w:tcPr>
          <w:p w:rsidR="00B546F4" w:rsidRPr="004042A0" w:rsidRDefault="00B546F4" w:rsidP="005E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A0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Собствено, бащино и фамилно име на застъпника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ТАНЯ ИВАНОВА ГАНЕВА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ИЛИЕВА ДИМИТРОВА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 ПЛАМЕНОВ ТОДОРОВ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ТОДОРКА ТОДОРОВА ГЕОРГИЕВА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ВАСИЛКА ЙОРДАНОВА СТОЯНОВА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ДОНКА СТЕФАНОВА МИЛАНОВА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ДИМОВ КРАЕВ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ВЕСЕЛИНОВ ПЕТКОВ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 ВИКТОРОВ ВЕЛИКОВ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АЛЕКСИЕВ ОГНЯНОВ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МИТКО РОСИЦОВ ЛИЛОВ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ДЕСИСЛАВ ДЕЯНОВ ПАНЕВ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 АТАНАСОВ СИМЕОНОВ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АНКА СТОЯНОВА ИЛИЕВА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АЛЕКСАНДЪР АЛБАНОЯ СТЕФАНОВ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ОРХАН БАЙРЯН РАСИМОВ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КРИСТИЯН ИВЕЛИНОВ СТОЯНОВ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 ТРИФОНОВ СТОЯНОВ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 ПАВЛОВА ЙОРДАНОВА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 ХРИСТОВ КУРБАНОВ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 САШЕВ ЯНКОВ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СТЕЛИЯН ИВАЙЛОВ КИРИЛОВ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РАИМ АЛИ СЮЛЕЙМАН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ЛЮБОМИР ТОДОРОВ ИВАНОВ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ЖЕЛЮ ИВАНОВ СЛАВОВ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СТОЯНОВА ГЕОРГИЕВА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СВИЛЕН ПАНЧЕВ КОЛЕВ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НЕДЯЛКА ГЕОРГИЕВА </w:t>
            </w:r>
            <w:proofErr w:type="spellStart"/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СИМОВ ДИМИТРОВ</w:t>
            </w:r>
          </w:p>
        </w:tc>
      </w:tr>
      <w:tr w:rsidR="00B546F4" w:rsidRPr="004042A0" w:rsidTr="005E2AAA">
        <w:tc>
          <w:tcPr>
            <w:tcW w:w="693" w:type="dxa"/>
            <w:vAlign w:val="bottom"/>
          </w:tcPr>
          <w:p w:rsidR="00B546F4" w:rsidRPr="004042A0" w:rsidRDefault="00B546F4" w:rsidP="005E2A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49" w:type="dxa"/>
            <w:vAlign w:val="bottom"/>
          </w:tcPr>
          <w:p w:rsidR="00B546F4" w:rsidRPr="004042A0" w:rsidRDefault="00B546F4" w:rsidP="005E2A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ЯНКА ЖЕЛЯЗКОВА ГАНЧЕВА</w:t>
            </w:r>
          </w:p>
        </w:tc>
      </w:tr>
    </w:tbl>
    <w:p w:rsidR="00B546F4" w:rsidRPr="002467BD" w:rsidRDefault="00B546F4" w:rsidP="00B546F4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7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ИЗДАВА </w:t>
      </w:r>
      <w:r w:rsidRPr="00246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остоверения на регистрираните 30 /тридесет</w:t>
      </w:r>
      <w:r w:rsidRPr="00246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броя застъпници, съгласно Приложение №78-МИ от Изборните книжа.</w:t>
      </w:r>
    </w:p>
    <w:p w:rsidR="00B546F4" w:rsidRDefault="00B546F4" w:rsidP="00B546F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7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Генерал Тошево може да бъде оспорено пред ЦИК в тридневен срок по реда на чл.88, ал.1 ИК.</w:t>
      </w:r>
    </w:p>
    <w:p w:rsidR="007D642B" w:rsidRDefault="007D642B" w:rsidP="007D642B">
      <w:pPr>
        <w:keepNext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пета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7D642B" w:rsidRDefault="007D642B" w:rsidP="007D642B">
      <w:pPr>
        <w:spacing w:line="257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Председателят предложи проект на решение</w:t>
      </w:r>
      <w:r>
        <w:rPr>
          <w:rFonts w:ascii="Times New Roman" w:hAnsi="Times New Roman" w:cs="Times New Roman"/>
          <w:sz w:val="28"/>
          <w:szCs w:val="28"/>
        </w:rPr>
        <w:t xml:space="preserve"> относно 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сигнал с Вх. № 274/25.10.2023г. </w:t>
      </w:r>
    </w:p>
    <w:p w:rsidR="007D642B" w:rsidRDefault="007D642B" w:rsidP="007D642B">
      <w:pPr>
        <w:spacing w:line="257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 xml:space="preserve">В ОИК Генерал Тошево е постъпил сигнал от </w:t>
      </w:r>
      <w:r w:rsidRPr="00526045">
        <w:rPr>
          <w:rFonts w:ascii="Times New Roman" w:hAnsi="Times New Roman" w:cs="Times New Roman"/>
          <w:color w:val="333333"/>
          <w:sz w:val="28"/>
          <w:szCs w:val="28"/>
        </w:rPr>
        <w:t>МК „БЗНС“ (ПП „БЪЛГАРСКИ ВЪЗХОД“)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за това, че са установени груби нарушения на предизборната етика от БСП, които лепят умишлено номера си върху агитационните материали на подалия сигнал. Към сигнала е приложен снимков материал установяващ твърденията.</w:t>
      </w:r>
    </w:p>
    <w:p w:rsidR="007D642B" w:rsidRDefault="007D642B" w:rsidP="007D642B">
      <w:pPr>
        <w:spacing w:line="257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По повод подадения сигнал ОИК Генерал Тошево се запозна с приложения доказателствен материал, и счете, че е налице извършено престъпление от общ характер по чл. 167, ал. 1 от НК срещу политическите права на регистрираната местна коалиция, а именно чрез използване на измама, се нарушава равното избирателно право на подалия сигнала.</w:t>
      </w:r>
    </w:p>
    <w:p w:rsidR="007D642B" w:rsidRPr="00AC03CF" w:rsidRDefault="007D642B" w:rsidP="007D642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7D642B" w:rsidRPr="00AC03CF" w:rsidRDefault="007D642B" w:rsidP="007D642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7D642B" w:rsidRPr="00AC03CF" w:rsidRDefault="007D642B" w:rsidP="007D642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7D642B" w:rsidRPr="00AC03CF" w:rsidRDefault="007D642B" w:rsidP="007D642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7D642B" w:rsidRDefault="007D642B" w:rsidP="007D642B">
      <w:pPr>
        <w:spacing w:line="257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С оглед гореизложеното ОИК Генерал Тошево</w:t>
      </w:r>
    </w:p>
    <w:p w:rsidR="007D642B" w:rsidRDefault="007D642B" w:rsidP="007D642B">
      <w:pPr>
        <w:keepNext/>
        <w:jc w:val="center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lastRenderedPageBreak/>
        <w:t>РЕШИ</w:t>
      </w:r>
    </w:p>
    <w:p w:rsidR="007D642B" w:rsidRDefault="007D642B" w:rsidP="007D642B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Изпраща по компетентност на Районна прокуратура Добрич, ТО – Генерал Тошево сигнал с Вх. № 274/25.10.2023г. за извършване на съответните действия по НПК.</w:t>
      </w:r>
    </w:p>
    <w:p w:rsidR="007D642B" w:rsidRDefault="007D642B" w:rsidP="007D642B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 xml:space="preserve">На основание чл. 87, ал. 1, т. 1 във връзка с чл. 186 ИК оказва на ВРИД кмет на община Генерал Тошево да премахне разпространените в нарушение на ИК агитационни материали на </w:t>
      </w:r>
      <w:r w:rsidRPr="00526045">
        <w:rPr>
          <w:rFonts w:ascii="Times New Roman" w:hAnsi="Times New Roman" w:cs="Times New Roman"/>
          <w:color w:val="333333"/>
          <w:sz w:val="28"/>
          <w:szCs w:val="28"/>
        </w:rPr>
        <w:t>МК „БЗНС“ (ПП „БЪЛГАРСКИ ВЪЗХОД“)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7D642B" w:rsidRDefault="007D642B" w:rsidP="007D642B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Решението подлежи на обжалване пред ЦИК в срок до три дни от съобщаването му.</w:t>
      </w:r>
    </w:p>
    <w:p w:rsidR="007D642B" w:rsidRPr="002467BD" w:rsidRDefault="007D642B" w:rsidP="00B546F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46F4" w:rsidRPr="00582D0D" w:rsidRDefault="00B546F4" w:rsidP="004B01BE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7D642B">
        <w:rPr>
          <w:rFonts w:ascii="Times New Roman" w:hAnsi="Times New Roman" w:cs="Times New Roman"/>
          <w:b/>
          <w:sz w:val="28"/>
          <w:szCs w:val="28"/>
          <w:u w:val="single"/>
        </w:rPr>
        <w:t>шеста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7A55F7" w:rsidRPr="00AC03CF" w:rsidRDefault="00744E84" w:rsidP="007A55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r w:rsidR="007A55F7" w:rsidRPr="00AC03CF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A55F7" w:rsidRPr="00AC03CF" w:rsidRDefault="007A55F7" w:rsidP="007A55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EF309A">
        <w:rPr>
          <w:rFonts w:ascii="Times New Roman" w:hAnsi="Times New Roman" w:cs="Times New Roman"/>
          <w:sz w:val="28"/>
          <w:szCs w:val="28"/>
        </w:rPr>
        <w:t>1</w:t>
      </w:r>
      <w:r w:rsidR="005F6029">
        <w:rPr>
          <w:rFonts w:ascii="Times New Roman" w:hAnsi="Times New Roman" w:cs="Times New Roman"/>
          <w:sz w:val="28"/>
          <w:szCs w:val="28"/>
        </w:rPr>
        <w:t>6</w:t>
      </w:r>
      <w:r w:rsidR="00852E55" w:rsidRPr="00AC03CF">
        <w:rPr>
          <w:rFonts w:ascii="Times New Roman" w:hAnsi="Times New Roman" w:cs="Times New Roman"/>
          <w:sz w:val="28"/>
          <w:szCs w:val="28"/>
        </w:rPr>
        <w:t>:</w:t>
      </w:r>
      <w:r w:rsidR="005F6029">
        <w:rPr>
          <w:rFonts w:ascii="Times New Roman" w:hAnsi="Times New Roman" w:cs="Times New Roman"/>
          <w:sz w:val="28"/>
          <w:szCs w:val="28"/>
        </w:rPr>
        <w:t>0</w:t>
      </w:r>
      <w:r w:rsidR="00852E55" w:rsidRPr="00AC03CF">
        <w:rPr>
          <w:rFonts w:ascii="Times New Roman" w:hAnsi="Times New Roman" w:cs="Times New Roman"/>
          <w:sz w:val="28"/>
          <w:szCs w:val="28"/>
        </w:rPr>
        <w:t>0</w:t>
      </w:r>
      <w:r w:rsidR="007A55F7" w:rsidRPr="00AC03C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C03CF" w:rsidRDefault="00AC03C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ПРЕДСЕДАТЕЛ:</w:t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CF">
        <w:rPr>
          <w:rFonts w:ascii="Times New Roman" w:hAnsi="Times New Roman" w:cs="Times New Roman"/>
          <w:sz w:val="28"/>
          <w:szCs w:val="28"/>
        </w:rPr>
        <w:t>/</w:t>
      </w:r>
      <w:r w:rsidRPr="00AC03CF"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 w:rsidRPr="00AC03CF"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4"/>
          <w:szCs w:val="24"/>
        </w:rPr>
        <w:t>/</w:t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02EAF" w:rsidRPr="00AC03CF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002EAF" w:rsidRPr="00AC03CF">
        <w:rPr>
          <w:rFonts w:ascii="Times New Roman" w:hAnsi="Times New Roman" w:cs="Times New Roman"/>
          <w:sz w:val="24"/>
          <w:szCs w:val="24"/>
        </w:rPr>
        <w:t xml:space="preserve"> Ферад/</w:t>
      </w:r>
    </w:p>
    <w:p w:rsidR="0011127E" w:rsidRPr="00AC03CF" w:rsidRDefault="0011127E" w:rsidP="00002E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127E" w:rsidRPr="00AC03CF" w:rsidSect="005F602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30B"/>
    <w:multiLevelType w:val="hybridMultilevel"/>
    <w:tmpl w:val="786AD6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1901B8"/>
    <w:multiLevelType w:val="hybridMultilevel"/>
    <w:tmpl w:val="E8BC0938"/>
    <w:lvl w:ilvl="0" w:tplc="0D0AA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EC26C2"/>
    <w:multiLevelType w:val="multilevel"/>
    <w:tmpl w:val="11F6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745B4"/>
    <w:multiLevelType w:val="hybridMultilevel"/>
    <w:tmpl w:val="D3B680C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D37021"/>
    <w:multiLevelType w:val="multilevel"/>
    <w:tmpl w:val="11F6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02EAF"/>
    <w:rsid w:val="000B6A61"/>
    <w:rsid w:val="000D1A3E"/>
    <w:rsid w:val="00106CC0"/>
    <w:rsid w:val="0011127E"/>
    <w:rsid w:val="001955B4"/>
    <w:rsid w:val="00232898"/>
    <w:rsid w:val="00290E50"/>
    <w:rsid w:val="002F5D00"/>
    <w:rsid w:val="002F7ABC"/>
    <w:rsid w:val="003046F3"/>
    <w:rsid w:val="003D7733"/>
    <w:rsid w:val="003F6D1D"/>
    <w:rsid w:val="004428DC"/>
    <w:rsid w:val="004A16CB"/>
    <w:rsid w:val="004B01BE"/>
    <w:rsid w:val="004B43F8"/>
    <w:rsid w:val="00564E6A"/>
    <w:rsid w:val="00582D0D"/>
    <w:rsid w:val="00585E55"/>
    <w:rsid w:val="00586BB0"/>
    <w:rsid w:val="00587324"/>
    <w:rsid w:val="00591134"/>
    <w:rsid w:val="005C45A7"/>
    <w:rsid w:val="005F6029"/>
    <w:rsid w:val="006B6929"/>
    <w:rsid w:val="006E1C06"/>
    <w:rsid w:val="006F059E"/>
    <w:rsid w:val="00701D12"/>
    <w:rsid w:val="00744E84"/>
    <w:rsid w:val="007A55F7"/>
    <w:rsid w:val="007B1A8B"/>
    <w:rsid w:val="007D2157"/>
    <w:rsid w:val="007D642B"/>
    <w:rsid w:val="00817AC4"/>
    <w:rsid w:val="00843260"/>
    <w:rsid w:val="00852E55"/>
    <w:rsid w:val="008D2228"/>
    <w:rsid w:val="00924BA0"/>
    <w:rsid w:val="009611C5"/>
    <w:rsid w:val="0096633C"/>
    <w:rsid w:val="009B235F"/>
    <w:rsid w:val="009C4787"/>
    <w:rsid w:val="00A36A70"/>
    <w:rsid w:val="00AB5690"/>
    <w:rsid w:val="00AC03CF"/>
    <w:rsid w:val="00B04B3F"/>
    <w:rsid w:val="00B546F4"/>
    <w:rsid w:val="00B67779"/>
    <w:rsid w:val="00B75029"/>
    <w:rsid w:val="00B86735"/>
    <w:rsid w:val="00BA1F4D"/>
    <w:rsid w:val="00D91D04"/>
    <w:rsid w:val="00DD5DE1"/>
    <w:rsid w:val="00DF35DB"/>
    <w:rsid w:val="00E557D1"/>
    <w:rsid w:val="00EF309A"/>
    <w:rsid w:val="00F55B5F"/>
    <w:rsid w:val="00F6443B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3715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F7A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F602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C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FC7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15</cp:revision>
  <cp:lastPrinted>2023-10-25T12:00:00Z</cp:lastPrinted>
  <dcterms:created xsi:type="dcterms:W3CDTF">2023-10-26T10:41:00Z</dcterms:created>
  <dcterms:modified xsi:type="dcterms:W3CDTF">2023-10-26T14:50:00Z</dcterms:modified>
</cp:coreProperties>
</file>