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AC2" w:rsidRPr="00454AC2" w:rsidRDefault="00454AC2" w:rsidP="00454A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bg-BG"/>
        </w:rPr>
      </w:pPr>
      <w:r w:rsidRPr="00454AC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bg-BG"/>
        </w:rPr>
        <w:t xml:space="preserve">Общинска избирателна комисия </w:t>
      </w:r>
      <w:r w:rsidRPr="00A5047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bg-BG"/>
        </w:rPr>
        <w:t>Ген. Тошево</w:t>
      </w:r>
    </w:p>
    <w:p w:rsidR="00454AC2" w:rsidRPr="00454AC2" w:rsidRDefault="00C12677" w:rsidP="00454A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454AC2" w:rsidRPr="00454AC2" w:rsidRDefault="00454AC2" w:rsidP="00454A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</w:t>
      </w:r>
      <w:r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>№ 06-МИ</w:t>
      </w:r>
      <w:r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Ген. Тошево</w:t>
      </w:r>
      <w:r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11</w:t>
      </w:r>
      <w:r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.09.2023</w:t>
      </w:r>
    </w:p>
    <w:p w:rsidR="00454AC2" w:rsidRPr="00454AC2" w:rsidRDefault="00454AC2" w:rsidP="00454A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ОТНОСНО: определяне на срок, условия и ред за подаване на документи за регистрация в Общинска избирателна комисия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Ген. Тошево</w:t>
      </w:r>
      <w:r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партии, коалиции и местни коалиции в изборите за общински съветници и за кметове на 29 октомври 2023г.</w:t>
      </w:r>
    </w:p>
    <w:p w:rsidR="00454AC2" w:rsidRPr="00454AC2" w:rsidRDefault="00454AC2" w:rsidP="00454A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На основание чл. 87, ал. 1, т. 12 и т. 13, чл. 127, ал. 3, чл. 128, чл. 147 – 150 и § 2 от Допълнителните разпоредби от Изборния кодекс и Решение № 2218-МИ/05.09.2023г. на ЦИК, Общинска избирателна комисия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Ген. Тошево</w:t>
      </w:r>
      <w:r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 </w:t>
      </w:r>
    </w:p>
    <w:p w:rsidR="00454AC2" w:rsidRPr="00454AC2" w:rsidRDefault="00454AC2" w:rsidP="00454AC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54AC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 Е Ш И:</w:t>
      </w:r>
    </w:p>
    <w:p w:rsidR="00454AC2" w:rsidRPr="00454AC2" w:rsidRDefault="00454AC2" w:rsidP="00454A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Срок за регистрация на партии, коалиции и местни коалиции</w:t>
      </w:r>
    </w:p>
    <w:p w:rsidR="00454AC2" w:rsidRPr="00454AC2" w:rsidRDefault="00454AC2" w:rsidP="00454AC2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Началният срок за подаване на заявления за регистрация на партии, коалиции и местни коалиции за участие в изборите за общински съветници и за кметове на 29 октомври 2023г. е 11.09.2023г. - 09:00 ч.</w:t>
      </w:r>
    </w:p>
    <w:p w:rsidR="00454AC2" w:rsidRPr="00454AC2" w:rsidRDefault="00454AC2" w:rsidP="00454AC2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Крайният срок за подаване на заявления за регистрация на партии, коалиции и местни коалиции за участие в изборите за общински съветници и за кметове на 29 октомври 2023г. е 18.09.2023г. - 17:00 ч. (не по-късно от 40 дни преди изборния ден)</w:t>
      </w:r>
    </w:p>
    <w:p w:rsidR="00454AC2" w:rsidRPr="00454AC2" w:rsidRDefault="00454AC2" w:rsidP="00454A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Заявленията за регистрация в Общинска избирателна комисия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Ген. Тошево</w:t>
      </w:r>
      <w:r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партии, коалиции и местни коалиции за участие в изборите за общински съветници и за кметове на 29 октомври2023г.,се приемат в ОИК, на адрес: гр.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Ген. Тошево, ул. Васил Априлов 5</w:t>
      </w:r>
      <w:r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- сградата на Община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та</w:t>
      </w:r>
      <w:r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 всеки календарен ден,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от 09:00 часа на 11.09.2023г. до 17:00 часа на 18.09.2023г. / не по-късно от 40 дни преди изборния ден//в сроковете по т.1 и т.2 от настоящото решение/.</w:t>
      </w:r>
    </w:p>
    <w:p w:rsidR="00454AC2" w:rsidRPr="00454AC2" w:rsidRDefault="00454AC2" w:rsidP="00454A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</w:p>
    <w:p w:rsidR="00454AC2" w:rsidRPr="00454AC2" w:rsidRDefault="00454AC2" w:rsidP="00454AC2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Регистрация на партии и коалиции в ОИК Ген. Тошево </w:t>
      </w:r>
    </w:p>
    <w:p w:rsidR="00454AC2" w:rsidRPr="00454AC2" w:rsidRDefault="00454AC2" w:rsidP="00454AC2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Партиите и коалициите, регистрирани в Централната избирателна комисия (ЦИК), може да участват в изборите за общински съветници, за кметове на общини, за кметове на райони и за кметове на кметства </w:t>
      </w:r>
      <w:r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lastRenderedPageBreak/>
        <w:t xml:space="preserve">самостоятелно или в различни местни коалиции за всеки отделен вид избор след регистрация в Общинската избирателна комисия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Ген. Тошево</w:t>
      </w:r>
      <w:r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</w:p>
    <w:p w:rsidR="00454AC2" w:rsidRPr="00454AC2" w:rsidRDefault="00454AC2" w:rsidP="00454A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За участие в изборите за общински съветници и кметове може да се образуват местни коалиции, които се регистрират в ОИК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Ген. Тошево</w:t>
      </w:r>
      <w:r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</w:p>
    <w:p w:rsidR="00454AC2" w:rsidRPr="00454AC2" w:rsidRDefault="00454AC2" w:rsidP="00454A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Местните коалиции се образуват само от регистрирани в ЦИК партии и коалиции.</w:t>
      </w:r>
    </w:p>
    <w:p w:rsidR="00454AC2" w:rsidRPr="00454AC2" w:rsidRDefault="00454AC2" w:rsidP="00454A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Партиите от състава на една коалиция, регистрирана в ЦИК, не може да се регистрират самостоятелно в Общинската избирателна комисия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Ген. Тошево</w:t>
      </w:r>
      <w:r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за участие в изборите за общински съветници и за кметове. Партиите от състава на една коалиция, регистрирана в ЦИК, не може да участват поотделно извън коалицията, в която са регистрирани в ЦИК в местни коалиции.</w:t>
      </w:r>
    </w:p>
    <w:p w:rsidR="00454AC2" w:rsidRPr="00454AC2" w:rsidRDefault="00454AC2" w:rsidP="00454A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Наименованието на местна коалиция съдържа само наименованието или абревиатурата на една от участващите в нея партии или коалиции регистрирани в ЦИК. Към наименованието на местната коалиция не може да се добавят други думи, букви, цифри и знаци.</w:t>
      </w:r>
    </w:p>
    <w:p w:rsidR="00454AC2" w:rsidRPr="00454AC2" w:rsidRDefault="00454AC2" w:rsidP="00454A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Наименованието или абревиатурата на участващите в местната коалиция партии и коалиции може да се добавя в скоби към наименованието или абревиатурата на местната коалиция. Общинска избирателна комисия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Ген. Тошево</w:t>
      </w:r>
      <w:r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извършва проверка за изпълнение на изискванията за наименование или абревиатура на местна коалиция по реда на Раздел ІV от Решение № 2218-МИ/05.09.2023г. на ЦИК.</w:t>
      </w:r>
    </w:p>
    <w:p w:rsidR="00454AC2" w:rsidRPr="00454AC2" w:rsidRDefault="00454AC2" w:rsidP="00454A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За участие в изборите за общински съветници и за кметове на 29 октомври 2023г.на партии и коалиции, регистрирани в ЦИК, в ОИК се представя заявление за регистрация, /Приложение № 32-МИ от изборните книжа/ представено и подписано от лицата, представляващи партията или коалицията, или от изрично упълномощени от тях лица.</w:t>
      </w:r>
    </w:p>
    <w:p w:rsidR="00454AC2" w:rsidRPr="00454AC2" w:rsidRDefault="00454AC2" w:rsidP="00454A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bg-BG"/>
        </w:rPr>
      </w:pPr>
      <w:r w:rsidRPr="00454AC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u w:val="single"/>
          <w:lang w:eastAsia="bg-BG"/>
        </w:rPr>
        <w:t>За всеки отделен вид избор (общински съветници, кмет на община) се подава отделно заявление.</w:t>
      </w:r>
    </w:p>
    <w:p w:rsidR="00454AC2" w:rsidRPr="00454AC2" w:rsidRDefault="00454AC2" w:rsidP="00454A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 заявлението се посочват:</w:t>
      </w:r>
    </w:p>
    <w:p w:rsidR="00454AC2" w:rsidRPr="00454AC2" w:rsidRDefault="00454AC2" w:rsidP="00454A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- пълното и/или съкратеното наименование на партията или коалицията, което ще бъде изписано в бюлетината;</w:t>
      </w:r>
    </w:p>
    <w:p w:rsidR="00454AC2" w:rsidRPr="00454AC2" w:rsidRDefault="00454AC2" w:rsidP="00454A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- искане за регистрация за участие с посочване за кой вид избор да бъде извършена регистрацията;</w:t>
      </w:r>
    </w:p>
    <w:p w:rsidR="00454AC2" w:rsidRPr="00454AC2" w:rsidRDefault="00454AC2" w:rsidP="00454A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- адрес, електронен адрес, телефон, факс и лице за контакт.</w:t>
      </w:r>
    </w:p>
    <w:p w:rsidR="00454AC2" w:rsidRPr="00454AC2" w:rsidRDefault="00454AC2" w:rsidP="00454A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Към заявлението за регистрация на партия или коалиция се прилагат документите по чл. 147, ал. 5 ИК, а именно:</w:t>
      </w:r>
    </w:p>
    <w:p w:rsidR="00454AC2" w:rsidRPr="00454AC2" w:rsidRDefault="00454AC2" w:rsidP="00454A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lastRenderedPageBreak/>
        <w:t>- решение за образуване на коалицията, подписано от лицата представляващи партиите, и подпечатано с печатите на участващите в коалицията партии;</w:t>
      </w:r>
    </w:p>
    <w:p w:rsidR="00454AC2" w:rsidRPr="00454AC2" w:rsidRDefault="00454AC2" w:rsidP="00454A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- пълномощно на лицата, упълномощени да представляват партията/коалицията пред ОИК, когато документите се подават и/или подписват от упълномощени лица.</w:t>
      </w:r>
    </w:p>
    <w:p w:rsidR="00454AC2" w:rsidRPr="00C12677" w:rsidRDefault="00C12677" w:rsidP="00C12677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  <w:t xml:space="preserve">10. </w:t>
      </w:r>
      <w:r w:rsidR="00454AC2"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Общинска избирателна комисия </w:t>
      </w:r>
      <w:r w:rsid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Ген. Тошево</w:t>
      </w:r>
      <w:r w:rsidR="00454AC2"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извършва проверка на представените документи и взема решение за регистрация незабавно, но не по-късно от 18 септември 2023 г.</w:t>
      </w:r>
    </w:p>
    <w:p w:rsidR="00454AC2" w:rsidRPr="00C12677" w:rsidRDefault="00454AC2" w:rsidP="00C12677">
      <w:pPr>
        <w:pStyle w:val="a3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1267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При установяване на </w:t>
      </w:r>
      <w:proofErr w:type="spellStart"/>
      <w:r w:rsidRPr="00C1267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непълноти</w:t>
      </w:r>
      <w:proofErr w:type="spellEnd"/>
      <w:r w:rsidRPr="00C1267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или несъответствия ОИК Ген. Тошево дава незабавно указания за отстраняването им в срок до три дни от съобщаването им, но не по-късно от крайния срок за регистрация – 18 септември 2023 г. В регистъра на ОИК в графа „Забележки“ се вписват дадените указания, датата и часът на уведомяването, както и датата и часът на отстраняването им.</w:t>
      </w:r>
    </w:p>
    <w:p w:rsidR="00454AC2" w:rsidRPr="00454AC2" w:rsidRDefault="00454AC2" w:rsidP="00454A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Когато </w:t>
      </w:r>
      <w:proofErr w:type="spellStart"/>
      <w:r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нередовностите</w:t>
      </w:r>
      <w:proofErr w:type="spellEnd"/>
      <w:r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се установят след приемането на документите, уведомяването за отстраняването им се извършва на заявения адрес, електронен адрес, телефон или факс за контакт и това обстоятелство се вписва в регистъра на ОИК, като се отбелязват и датата и часът на уведомяването и имената на членовете на ОИК дали указанията. В случай че указанията не са изпълнени в дадения срок, ОИК отказва регистрация.</w:t>
      </w:r>
    </w:p>
    <w:p w:rsidR="00454AC2" w:rsidRPr="00454AC2" w:rsidRDefault="00454AC2" w:rsidP="00454A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Отказът на ОИК може да се обжалва пред ЦИК по реда на чл. 88 ИК.</w:t>
      </w:r>
    </w:p>
    <w:p w:rsidR="00454AC2" w:rsidRPr="00454AC2" w:rsidRDefault="00454AC2" w:rsidP="00454A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Решението на ОИК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Ген. Тошево</w:t>
      </w:r>
      <w:r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потвърдено с решение на Централната избирателна комисия, подлежи на обжалване по реда на чл. 98, ал. 2 от </w:t>
      </w:r>
      <w:proofErr w:type="spellStart"/>
      <w:r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Административнопроцесуалния</w:t>
      </w:r>
      <w:proofErr w:type="spellEnd"/>
      <w:r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кодекс пред Административен съд Добрич. В останалите случаи решението на ЦИК се обжалва пред Върховния административен съд.</w:t>
      </w:r>
    </w:p>
    <w:p w:rsidR="00454AC2" w:rsidRPr="00C12677" w:rsidRDefault="00454AC2" w:rsidP="00C12677">
      <w:pPr>
        <w:pStyle w:val="a3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1267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Когато съдът отмени обжалваното решение, ОИК Ген. Тошево незабавно регистрира партията/коалицията за участие в изборите за общински съветници и за кметове независимо дали срокът за регистрация (18 септември 2023 г.) е изтекъл, но не по-късно от 32 дни преди изборния ден (26 септември 2023 г.).</w:t>
      </w:r>
    </w:p>
    <w:p w:rsidR="00454AC2" w:rsidRPr="00454AC2" w:rsidRDefault="00454AC2" w:rsidP="00C12677">
      <w:pPr>
        <w:numPr>
          <w:ilvl w:val="0"/>
          <w:numId w:val="14"/>
        </w:num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Партия, включена в състава на регистрирана в ЦИК коалиция, която е напуснала състава й не по-късно от 13 септември 2023 г. включително (45 дни преди изборния ден), може да участва в изборите за общински съветници и за кметове самостоятелно, ако се е регистрирала в ЦИК в срок до 13 септември 2023 г. включително и в ОИК до 18 септември 2023 г.</w:t>
      </w:r>
    </w:p>
    <w:p w:rsidR="00EA710E" w:rsidRDefault="00454AC2" w:rsidP="00EA710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lastRenderedPageBreak/>
        <w:t xml:space="preserve">III. Регистрация на местни коалиции в ОИК </w:t>
      </w:r>
      <w:r w:rsidR="00EA710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Ген. Тошево</w:t>
      </w:r>
      <w:r w:rsidR="00EA710E"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</w:p>
    <w:p w:rsidR="00454AC2" w:rsidRPr="00454AC2" w:rsidRDefault="00454AC2" w:rsidP="00EA710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 ОИК </w:t>
      </w:r>
      <w:r w:rsidR="00EA710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Ген. Тошево</w:t>
      </w:r>
      <w:r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се регистрират местни коалиции за участие във всеки отделен вид избор (общински съветници, кмет на община) на територията на съответната община.</w:t>
      </w:r>
    </w:p>
    <w:p w:rsidR="00454AC2" w:rsidRPr="00C12677" w:rsidRDefault="00454AC2" w:rsidP="00C12677">
      <w:pPr>
        <w:pStyle w:val="a3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1267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Партиите и коалициите, участващи в състава на местна коалиция за един вид избор, не могат да се регистрират самостоятелно в ОИК </w:t>
      </w:r>
      <w:r w:rsidR="00EA710E" w:rsidRPr="00C1267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Ген. Тошево</w:t>
      </w:r>
      <w:r w:rsidRPr="00C1267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за участие в същия вид избор.</w:t>
      </w:r>
    </w:p>
    <w:p w:rsidR="00454AC2" w:rsidRPr="00454AC2" w:rsidRDefault="00454AC2" w:rsidP="00C1267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Партия, включена в състава на регистрирана в ЦИК коалиция, която е напуснала състава й не по-късно от 13 септември 2023 г. включително (45 дни преди изборния ден), може да участва в изборите за общински съветници и за кметове в състава на местна коалиция, ако се е регистрирала самостоятелно в ЦИК до 13 септември 2023 г. включително.</w:t>
      </w:r>
    </w:p>
    <w:p w:rsidR="00454AC2" w:rsidRPr="00454AC2" w:rsidRDefault="00454AC2" w:rsidP="00C1267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Заявлението за регистрация на местна коалиция – Приложение № 33-МИ от изборните книжа, се подава в ОИК </w:t>
      </w:r>
      <w:r w:rsidR="00EA710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Ген. Тошево</w:t>
      </w:r>
      <w:r w:rsidR="00EA710E"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 срок до 18 септември 2023 г. (не по-късно от 40 дни преди изборния ден).</w:t>
      </w:r>
    </w:p>
    <w:p w:rsidR="00454AC2" w:rsidRPr="00454AC2" w:rsidRDefault="00454AC2" w:rsidP="00C1267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Заявлението се представя по решение на местната коалиция и се подписва от лицата, представляващи коалицията, или от изрично упълномощени лица.</w:t>
      </w:r>
    </w:p>
    <w:p w:rsidR="00454AC2" w:rsidRPr="00454AC2" w:rsidRDefault="00454AC2" w:rsidP="00C1267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bg-BG"/>
        </w:rPr>
      </w:pPr>
      <w:r w:rsidRPr="00454AC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u w:val="single"/>
          <w:lang w:eastAsia="bg-BG"/>
        </w:rPr>
        <w:t>За всеки отделен вид избор (общински съветници, кмет на община), се подава отделно заявление.</w:t>
      </w:r>
    </w:p>
    <w:p w:rsidR="00454AC2" w:rsidRPr="00454AC2" w:rsidRDefault="00454AC2" w:rsidP="00C1267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 заявлението се посочват:</w:t>
      </w:r>
    </w:p>
    <w:p w:rsidR="00454AC2" w:rsidRPr="00454AC2" w:rsidRDefault="00454AC2" w:rsidP="00454A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- пълното и/или съкратеното наименование на местната коалиция, което ще бъде изписано в бюлетината;</w:t>
      </w:r>
    </w:p>
    <w:p w:rsidR="00454AC2" w:rsidRPr="00454AC2" w:rsidRDefault="00454AC2" w:rsidP="00454A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- искане за регистрация за участие в съответния вид избор;</w:t>
      </w:r>
    </w:p>
    <w:p w:rsidR="00454AC2" w:rsidRPr="00454AC2" w:rsidRDefault="00454AC2" w:rsidP="00454A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- адрес, електронен адрес, телефон, факс и лице за контакт.</w:t>
      </w:r>
    </w:p>
    <w:p w:rsidR="00454AC2" w:rsidRPr="00C12677" w:rsidRDefault="00454AC2" w:rsidP="00C12677">
      <w:pPr>
        <w:pStyle w:val="a3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1267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Към заявлението се прилагат документите по чл. 148, ал. 5 ИК, а именно:</w:t>
      </w:r>
    </w:p>
    <w:p w:rsidR="00454AC2" w:rsidRPr="00454AC2" w:rsidRDefault="00454AC2" w:rsidP="00454A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а) решение за образуване на местната коалиция, в което се посочва:</w:t>
      </w:r>
    </w:p>
    <w:p w:rsidR="00454AC2" w:rsidRPr="00454AC2" w:rsidRDefault="00454AC2" w:rsidP="00454A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- за кой вид избор се създава;</w:t>
      </w:r>
    </w:p>
    <w:p w:rsidR="00454AC2" w:rsidRPr="00454AC2" w:rsidRDefault="00454AC2" w:rsidP="00454A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- кой е упълномощен да я представлява;</w:t>
      </w:r>
    </w:p>
    <w:p w:rsidR="00454AC2" w:rsidRPr="00454AC2" w:rsidRDefault="00454AC2" w:rsidP="00454A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 трябва да е подписано от упълномощени представители на съставляващите местната коалиция партии и/или коалиции, участващи в нея, и да е подпечатано с печатите им (за коалиции – ако има такъв).</w:t>
      </w:r>
    </w:p>
    <w:p w:rsidR="00454AC2" w:rsidRPr="00454AC2" w:rsidRDefault="00454AC2" w:rsidP="00454A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Когато решението е за участие в повече от един вид избор в ОИК </w:t>
      </w:r>
      <w:r w:rsidR="00EA710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Ген. Тошево</w:t>
      </w:r>
      <w:r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се представя само един оригинал;</w:t>
      </w:r>
    </w:p>
    <w:p w:rsidR="00454AC2" w:rsidRPr="00454AC2" w:rsidRDefault="00454AC2" w:rsidP="00454A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lastRenderedPageBreak/>
        <w:t>б) образец от подписите на лицата, представляващи местната коалиция;</w:t>
      </w:r>
    </w:p>
    <w:p w:rsidR="00454AC2" w:rsidRPr="00454AC2" w:rsidRDefault="00454AC2" w:rsidP="00454A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в) образец от печата на местната коалиция, ако има такъв;</w:t>
      </w:r>
    </w:p>
    <w:p w:rsidR="00454AC2" w:rsidRPr="00454AC2" w:rsidRDefault="00454AC2" w:rsidP="00454A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г) пълномощни на лицата, подписали решението за образуване на местната коалиция;</w:t>
      </w:r>
    </w:p>
    <w:p w:rsidR="00454AC2" w:rsidRPr="00454AC2" w:rsidRDefault="00454AC2" w:rsidP="00454A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д) удостоверение за банкова сметка на името на една от участващите партии в състава на местната коалиция, която ще отговаря за приходите, разходите и счетоводната им отчетност, свързани с предизборната кампания;</w:t>
      </w:r>
    </w:p>
    <w:p w:rsidR="00454AC2" w:rsidRPr="00454AC2" w:rsidRDefault="00454AC2" w:rsidP="00454A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е) имената и длъжностите на лицата, които ще отговарят за приходите, разходите и счетоводната отчетност на местната коалиция, свързани с предизборната кампания.</w:t>
      </w:r>
    </w:p>
    <w:p w:rsidR="00454AC2" w:rsidRPr="00C12677" w:rsidRDefault="00454AC2" w:rsidP="00C12677">
      <w:pPr>
        <w:pStyle w:val="a3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1267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Общинска избирателна комисия извършва проверка за изпълнението на изискванията за наименованието или абревиатурата на местната коалиция и на представените документи и взема решение за регистрация на местната коалиция незабавно, но не по-късно от 18 септември 2023 г. (не по-късно от 40 дни преди изборния ден).</w:t>
      </w:r>
    </w:p>
    <w:p w:rsidR="00454AC2" w:rsidRPr="00454AC2" w:rsidRDefault="00454AC2" w:rsidP="00C1267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При установяване на </w:t>
      </w:r>
      <w:proofErr w:type="spellStart"/>
      <w:r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непълноти</w:t>
      </w:r>
      <w:proofErr w:type="spellEnd"/>
      <w:r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или несъответствия ОИК дава незабавно указания за отстраняването им в срок до три дни от съобщаването им, но не по-късно от крайния срок за регистрация – 18 септември 2023 г. В регистъра на ОИК в графа „Забележки“ се вписват дадените указания, датата и часът на уведомяването, както и датата и часът на отстраняването им.</w:t>
      </w:r>
    </w:p>
    <w:p w:rsidR="00454AC2" w:rsidRPr="00454AC2" w:rsidRDefault="00454AC2" w:rsidP="00454A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Когато </w:t>
      </w:r>
      <w:proofErr w:type="spellStart"/>
      <w:r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нередовностите</w:t>
      </w:r>
      <w:proofErr w:type="spellEnd"/>
      <w:r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се установят след приемането на документите, уведомяването за отстраняването им се извършва на заявения адрес, електронен адрес, телефон или факс за контакт и това обстоятелство се вписва в регистъра на ОИК </w:t>
      </w:r>
      <w:r w:rsidR="00EA710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Ген. Тошево</w:t>
      </w:r>
      <w:r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като се отбелязват и датата и часът на уведомяването и имената на членовете на ОИК </w:t>
      </w:r>
      <w:r w:rsidR="00EA710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Ген. Тошево</w:t>
      </w:r>
      <w:r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дали указанията.</w:t>
      </w:r>
    </w:p>
    <w:p w:rsidR="00454AC2" w:rsidRPr="00454AC2" w:rsidRDefault="00454AC2" w:rsidP="00454A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</w:p>
    <w:p w:rsidR="00454AC2" w:rsidRPr="00454AC2" w:rsidRDefault="00454AC2" w:rsidP="00454A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 случай че указанията не са изпълнени в дадения срок, ОИК </w:t>
      </w:r>
      <w:r w:rsidR="00EA710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Ген. Тошево</w:t>
      </w:r>
      <w:r w:rsidR="00EA710E"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отказва регистрация.</w:t>
      </w:r>
    </w:p>
    <w:p w:rsidR="00454AC2" w:rsidRPr="00454AC2" w:rsidRDefault="00454AC2" w:rsidP="00454A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Отказът на ОИК може да се обжалва пред ЦИК по реда на чл. 88 ИК.</w:t>
      </w:r>
    </w:p>
    <w:p w:rsidR="00454AC2" w:rsidRPr="00454AC2" w:rsidRDefault="00454AC2" w:rsidP="00454A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Решението на ОИК, потвърдено с решение на Централната избирателна комисия, подлежи на обжалване по реда на чл. 98, ал. 2 от </w:t>
      </w:r>
      <w:proofErr w:type="spellStart"/>
      <w:r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Административнопроцесуалния</w:t>
      </w:r>
      <w:proofErr w:type="spellEnd"/>
      <w:r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кодекс пред Административен съд Добрич. В останалите случаи решението на ЦИК се обжалва пред Върховния административен съд.</w:t>
      </w:r>
    </w:p>
    <w:p w:rsidR="00454AC2" w:rsidRPr="00C12677" w:rsidRDefault="00454AC2" w:rsidP="00C12677">
      <w:pPr>
        <w:pStyle w:val="a3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1267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lastRenderedPageBreak/>
        <w:t>Когато съдът отмени обжалваното решение, ОИК незабавно регистрира местната коалиция за участие изборите за общински съветници и за кметове независимо дали срокът за регистрация (18 септември 2023 г.) е изтекъл, но не по-късно от 32 дни преди изборния ден (26 септември 2023 г.).</w:t>
      </w:r>
    </w:p>
    <w:p w:rsidR="00454AC2" w:rsidRPr="00454AC2" w:rsidRDefault="00454AC2" w:rsidP="00454A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</w:p>
    <w:p w:rsidR="00454AC2" w:rsidRPr="00454AC2" w:rsidRDefault="00454AC2" w:rsidP="00454AC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Промени в състава и/или наименованието на местна коалиция</w:t>
      </w:r>
    </w:p>
    <w:p w:rsidR="00454AC2" w:rsidRPr="00454AC2" w:rsidRDefault="00454AC2" w:rsidP="00454AC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Промени в състава и/или наименованието на местна коалиция, настъпили след регистрацията й в ОИК </w:t>
      </w:r>
      <w:r w:rsidR="00EA710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Ген. Тошево</w:t>
      </w:r>
      <w:r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 но не по-късно от 35 дни преди изборния ден – 23 септември 2023 г., се извършват след подаване на заявление – Приложение № 34-МИ от изборните книжа, и представяне на решение за извършените промени. Решението трябва да отговаря на изискванията за образуване на местна коалиция.</w:t>
      </w:r>
    </w:p>
    <w:p w:rsidR="00454AC2" w:rsidRPr="00454AC2" w:rsidRDefault="00454AC2" w:rsidP="00454AC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 случай че една или повече партии и/или коалиции напуснат местната коалиция, регистрацията й се запазва, ако в нея са останали най-малко две партии и/или коалиции.</w:t>
      </w:r>
    </w:p>
    <w:p w:rsidR="00454AC2" w:rsidRPr="00454AC2" w:rsidRDefault="00454AC2" w:rsidP="00454AC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 случай че партия или коалиция, чието наименование или абревиатура е включено в наименованието на местната коалиция, напусне коалицията, ОИК </w:t>
      </w:r>
      <w:r w:rsidR="00EA710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Ген. Тошево</w:t>
      </w:r>
      <w:r w:rsidR="00EA710E"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 решението, с което извършва промяната в местната коалиция, определя тридневен срок за промяна на наименованието й.</w:t>
      </w:r>
    </w:p>
    <w:p w:rsidR="00454AC2" w:rsidRPr="00454AC2" w:rsidRDefault="00454AC2" w:rsidP="00454A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Ако в указания срок местната коалиция изпълни указанието, промени наименованието си с решение за промяна и подаде заявление за това в ОИК </w:t>
      </w:r>
      <w:r w:rsidR="00EA710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Ген. Тошево</w:t>
      </w:r>
      <w:r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регистрацията й се запазва. Общинската избирателна комисия с решение заличава от наименованието на местната коалиция наименованието или абревиатурата на напусналите я партия или коалиция и отбелязва настъпилите промени в местната коалиция в регистъра на ОИК </w:t>
      </w:r>
      <w:r w:rsidR="00EA710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Ген. Тошево</w:t>
      </w:r>
      <w:r w:rsidR="00EA710E"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не по-късно от 32 дни преди изборния ден – 26 септември 2023 г.</w:t>
      </w:r>
    </w:p>
    <w:p w:rsidR="00454AC2" w:rsidRPr="00454AC2" w:rsidRDefault="00454AC2" w:rsidP="00454A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Ако в указания срок местната коалиция не изпълни указанието да промени наименованието си с решение за промяна и да подаде заявление за това в ОИК </w:t>
      </w:r>
      <w:r w:rsidR="00EA710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Ген. Тошево</w:t>
      </w:r>
      <w:r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 регистрацията й се заличава.</w:t>
      </w:r>
    </w:p>
    <w:p w:rsidR="00454AC2" w:rsidRPr="00454AC2" w:rsidRDefault="00454AC2" w:rsidP="00454A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Заличаването от наименованието на местната коалиция на напусналите я партия и/или коалиция се извършва не по-късно от 32 дни преди изборния ден – 26 септември 2023 г.</w:t>
      </w:r>
    </w:p>
    <w:p w:rsidR="00454AC2" w:rsidRPr="00C12677" w:rsidRDefault="00454AC2" w:rsidP="00C12677">
      <w:pPr>
        <w:pStyle w:val="a3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1267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Промените, настъпили в състава на местна коалиция, се отбелязват в публичния регистър на ОИК </w:t>
      </w:r>
      <w:r w:rsidR="00EA710E" w:rsidRPr="00C1267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Ген. Тошево</w:t>
      </w:r>
      <w:r w:rsidRPr="00C1267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- Приложение 48-МИ от изборните книжа, не по-късно от 32 дни преди изборния ден.</w:t>
      </w:r>
    </w:p>
    <w:p w:rsidR="00454AC2" w:rsidRPr="00454AC2" w:rsidRDefault="00454AC2" w:rsidP="00C1267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lastRenderedPageBreak/>
        <w:t xml:space="preserve">Напусналите състава на местна коалиция, партия или коалиция не по-късно от 40 дни преди изборния ден – 18 септември 2023 г., могат да участват в изборите самостоятелно, след като се регистрират в ОИК </w:t>
      </w:r>
      <w:r w:rsidR="00EA710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Ген. Тошево</w:t>
      </w:r>
      <w:r w:rsidR="00EA710E"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по реда на раздел ІІ от настоящото решение.</w:t>
      </w:r>
    </w:p>
    <w:p w:rsidR="00454AC2" w:rsidRPr="00454AC2" w:rsidRDefault="00454AC2" w:rsidP="00454A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</w:p>
    <w:p w:rsidR="001D37EB" w:rsidRDefault="00454AC2" w:rsidP="0050740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Заличаване на регистрацията на партии, коалиции и местни коалиции от ОИК </w:t>
      </w:r>
      <w:r w:rsidR="001D37E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Ген. Тошево</w:t>
      </w:r>
      <w:r w:rsidR="001D37EB"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</w:p>
    <w:p w:rsidR="00454AC2" w:rsidRPr="00454AC2" w:rsidRDefault="00454AC2" w:rsidP="0050740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Регистрираните партии, коалиции и местни коалиции могат да поискат заличаване на регистрацията си в ОИК </w:t>
      </w:r>
      <w:r w:rsidR="001D37E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Ген. Тошево</w:t>
      </w:r>
      <w:r w:rsidR="001D37EB"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за участие в съответния вид избор не по-късно от 32 дни преди изборния ден – 26 септември 2023 г.</w:t>
      </w:r>
    </w:p>
    <w:p w:rsidR="00454AC2" w:rsidRPr="00454AC2" w:rsidRDefault="00454AC2" w:rsidP="00454AC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Заличаване на регистрацията в ОИК </w:t>
      </w:r>
      <w:r w:rsidR="001D37E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Ген. Тошево</w:t>
      </w:r>
      <w:r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коалиции и местни коалиции се извършва след подаване на писмено заявление – Приложение № 35-МИ от изборните книжа, от съответната коалиция или местна коалиция, подписано от представляващите коалицията лица. Към заявлението на коалицията, съответно местната коалиция, се прилага и решение за заличаването, подписано от лицата, представляващи партиите/коалициите от състава й или от изрично упълномощени от тях лица.</w:t>
      </w:r>
    </w:p>
    <w:p w:rsidR="00454AC2" w:rsidRPr="00454AC2" w:rsidRDefault="00454AC2" w:rsidP="00454A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</w:p>
    <w:p w:rsidR="00454AC2" w:rsidRPr="00C12677" w:rsidRDefault="00454AC2" w:rsidP="00C12677">
      <w:pPr>
        <w:pStyle w:val="a3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bookmarkStart w:id="0" w:name="_GoBack"/>
      <w:bookmarkEnd w:id="0"/>
      <w:r w:rsidRPr="00C1267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Заличаване на регистрацията в ОИК </w:t>
      </w:r>
      <w:r w:rsidR="001D37EB" w:rsidRPr="00C1267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Ген. Тошево </w:t>
      </w:r>
      <w:r w:rsidRPr="00C1267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партии се извършва след подаване на писмено заявление и Приложение № 36-МИ от изборните книжа, от съответната партия, подписано от представляващия партията.</w:t>
      </w:r>
    </w:p>
    <w:p w:rsidR="00454AC2" w:rsidRPr="00454AC2" w:rsidRDefault="00454AC2" w:rsidP="00454A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</w:p>
    <w:p w:rsidR="00454AC2" w:rsidRPr="00454AC2" w:rsidRDefault="00454AC2" w:rsidP="00454A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Решението подлежи на обжалване пред ЦИК, чрез Общинска избирателна комисия </w:t>
      </w:r>
      <w:r w:rsidR="001D37E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Ген. Тошево</w:t>
      </w:r>
      <w:r w:rsidRPr="00454A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 в тридневен срок от обявяването му, по реда на чл.88, ал.1 от ИК.</w:t>
      </w:r>
    </w:p>
    <w:p w:rsidR="00DB26BC" w:rsidRPr="00454AC2" w:rsidRDefault="00DB26BC" w:rsidP="00454AC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B26BC" w:rsidRPr="00454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B79AB"/>
    <w:multiLevelType w:val="multilevel"/>
    <w:tmpl w:val="EF1A7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744B9C"/>
    <w:multiLevelType w:val="multilevel"/>
    <w:tmpl w:val="EF1A7D54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9230D4"/>
    <w:multiLevelType w:val="multilevel"/>
    <w:tmpl w:val="EF1A7D5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1D093F"/>
    <w:multiLevelType w:val="multilevel"/>
    <w:tmpl w:val="EF1A7D5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8853DD"/>
    <w:multiLevelType w:val="multilevel"/>
    <w:tmpl w:val="EF1A7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E242A6"/>
    <w:multiLevelType w:val="multilevel"/>
    <w:tmpl w:val="EF1A7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E91B5B"/>
    <w:multiLevelType w:val="multilevel"/>
    <w:tmpl w:val="EF1A7D5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702A91"/>
    <w:multiLevelType w:val="multilevel"/>
    <w:tmpl w:val="EF1A7D5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4305E2"/>
    <w:multiLevelType w:val="multilevel"/>
    <w:tmpl w:val="EF1A7D5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670A62"/>
    <w:multiLevelType w:val="multilevel"/>
    <w:tmpl w:val="EF1A7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3E0FF4"/>
    <w:multiLevelType w:val="hybridMultilevel"/>
    <w:tmpl w:val="A284335A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625D9"/>
    <w:multiLevelType w:val="multilevel"/>
    <w:tmpl w:val="EF1A7D5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3D6956"/>
    <w:multiLevelType w:val="multilevel"/>
    <w:tmpl w:val="EF1A7D54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047149"/>
    <w:multiLevelType w:val="multilevel"/>
    <w:tmpl w:val="EF1A7D5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3"/>
  </w:num>
  <w:num w:numId="5">
    <w:abstractNumId w:val="13"/>
  </w:num>
  <w:num w:numId="6">
    <w:abstractNumId w:val="6"/>
  </w:num>
  <w:num w:numId="7">
    <w:abstractNumId w:val="2"/>
  </w:num>
  <w:num w:numId="8">
    <w:abstractNumId w:val="8"/>
  </w:num>
  <w:num w:numId="9">
    <w:abstractNumId w:val="7"/>
  </w:num>
  <w:num w:numId="10">
    <w:abstractNumId w:val="5"/>
  </w:num>
  <w:num w:numId="11">
    <w:abstractNumId w:val="1"/>
  </w:num>
  <w:num w:numId="12">
    <w:abstractNumId w:val="9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50A"/>
    <w:rsid w:val="001D37EB"/>
    <w:rsid w:val="00454AC2"/>
    <w:rsid w:val="004F350A"/>
    <w:rsid w:val="00A50475"/>
    <w:rsid w:val="00AD00D6"/>
    <w:rsid w:val="00C12677"/>
    <w:rsid w:val="00CA6411"/>
    <w:rsid w:val="00DB26BC"/>
    <w:rsid w:val="00EA710E"/>
    <w:rsid w:val="00F8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54D0C"/>
  <w15:chartTrackingRefBased/>
  <w15:docId w15:val="{3F5C4190-9DA9-4681-BFE0-E08873430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A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2034</Words>
  <Characters>11596</Characters>
  <Application>Microsoft Office Word</Application>
  <DocSecurity>0</DocSecurity>
  <Lines>96</Lines>
  <Paragraphs>27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Darina</dc:creator>
  <cp:keywords/>
  <dc:description/>
  <cp:lastModifiedBy>Darina</cp:lastModifiedBy>
  <cp:revision>2</cp:revision>
  <dcterms:created xsi:type="dcterms:W3CDTF">2023-09-11T16:14:00Z</dcterms:created>
  <dcterms:modified xsi:type="dcterms:W3CDTF">2023-09-11T16:14:00Z</dcterms:modified>
</cp:coreProperties>
</file>